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E019" w14:textId="53D9E59A" w:rsidR="004F1946" w:rsidRPr="004F1946" w:rsidRDefault="004F1946">
      <w:pPr>
        <w:rPr>
          <w:sz w:val="36"/>
          <w:szCs w:val="36"/>
        </w:rPr>
      </w:pPr>
      <w:r w:rsidRPr="004F1946">
        <w:rPr>
          <w:sz w:val="36"/>
          <w:szCs w:val="36"/>
        </w:rPr>
        <w:t>Barnehager med særlige formål</w:t>
      </w:r>
    </w:p>
    <w:p w14:paraId="694A357C" w14:textId="0DB41B14" w:rsidR="004F1946" w:rsidRPr="004F1946" w:rsidRDefault="004F1946">
      <w:pPr>
        <w:rPr>
          <w:sz w:val="24"/>
          <w:szCs w:val="24"/>
        </w:rPr>
      </w:pPr>
      <w:r w:rsidRPr="004F1946">
        <w:rPr>
          <w:sz w:val="24"/>
          <w:szCs w:val="24"/>
        </w:rPr>
        <w:t xml:space="preserve">Alle barnehager, uansett eierforhold, er forpliktet til å oppfylle barnehages formål slik dette er beskrevet i barnehageloven § 1 og i rammeplanen. </w:t>
      </w:r>
    </w:p>
    <w:p w14:paraId="434B52D9" w14:textId="253869E1" w:rsidR="004F1946" w:rsidRPr="004F1946" w:rsidRDefault="004F1946">
      <w:pPr>
        <w:rPr>
          <w:sz w:val="24"/>
          <w:szCs w:val="24"/>
        </w:rPr>
      </w:pPr>
      <w:r w:rsidRPr="004F1946">
        <w:rPr>
          <w:sz w:val="24"/>
          <w:szCs w:val="24"/>
        </w:rPr>
        <w:t xml:space="preserve">Barnehageloven § 1a gir også private barnehager adgang til å fastsette særlige bestemmelser om livssynsformål som et supplement til barnehagens formålsbestemmelse. </w:t>
      </w:r>
      <w:r>
        <w:rPr>
          <w:sz w:val="24"/>
          <w:szCs w:val="24"/>
        </w:rPr>
        <w:t xml:space="preserve">Disse er fastsatt i barnehagens vedtekter. </w:t>
      </w:r>
    </w:p>
    <w:sectPr w:rsidR="004F1946" w:rsidRPr="004F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6"/>
    <w:rsid w:val="004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A80F"/>
  <w15:chartTrackingRefBased/>
  <w15:docId w15:val="{7AC8121F-FAB4-44FB-BCCE-A97E8862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326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1</cp:revision>
  <dcterms:created xsi:type="dcterms:W3CDTF">2020-10-07T07:18:00Z</dcterms:created>
  <dcterms:modified xsi:type="dcterms:W3CDTF">2020-10-07T07:26:00Z</dcterms:modified>
</cp:coreProperties>
</file>